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Checklist for New Locals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_____ MLO-112 Application for Local Charter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           (signed by 5 members of the new Local and approved by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             the District/Region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_____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IUE-CWA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 Approved Bylaws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_____ MLO-109 Local Officer Information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_____ MLO-111 Request for Certifications to Company for      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             Dues Deductions (if applicable)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_____ Request for Labor Bond coverage and amount (or copy of 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             policy if already carried)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_____ MLO-106 Request for IRS group exempt status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_____ EIN Number 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Additional Items: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 State Business Registration ID (Not required in all states)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 Bank Account opened with three check signers (2 required per check)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